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9C4ED" w14:textId="77777777" w:rsidR="00CA2DF7" w:rsidRDefault="00CA2DF7" w:rsidP="00CA2DF7"/>
    <w:tbl>
      <w:tblPr>
        <w:tblpPr w:leftFromText="180" w:rightFromText="180" w:vertAnchor="text" w:horzAnchor="margin" w:tblpY="182"/>
        <w:tblW w:w="5000" w:type="pct"/>
        <w:tblCellSpacing w:w="15" w:type="dxa"/>
        <w:tblCellMar>
          <w:top w:w="15" w:type="dxa"/>
          <w:left w:w="15" w:type="dxa"/>
          <w:bottom w:w="15" w:type="dxa"/>
          <w:right w:w="15" w:type="dxa"/>
        </w:tblCellMar>
        <w:tblLook w:val="0000" w:firstRow="0" w:lastRow="0" w:firstColumn="0" w:lastColumn="0" w:noHBand="0" w:noVBand="0"/>
      </w:tblPr>
      <w:tblGrid>
        <w:gridCol w:w="3659"/>
        <w:gridCol w:w="5457"/>
      </w:tblGrid>
      <w:tr w:rsidR="00CA2DF7" w14:paraId="168E5A06" w14:textId="77777777" w:rsidTr="0081092B">
        <w:trPr>
          <w:trHeight w:val="1578"/>
          <w:tblCellSpacing w:w="15" w:type="dxa"/>
        </w:trPr>
        <w:tc>
          <w:tcPr>
            <w:tcW w:w="1983" w:type="pct"/>
            <w:vAlign w:val="center"/>
          </w:tcPr>
          <w:p w14:paraId="68DC3201" w14:textId="77777777" w:rsidR="00CA2DF7" w:rsidRDefault="00CA2DF7" w:rsidP="0081092B">
            <w:pPr>
              <w:rPr>
                <w:szCs w:val="24"/>
              </w:rPr>
            </w:pPr>
            <w:r>
              <w:rPr>
                <w:noProof/>
                <w:szCs w:val="24"/>
                <w:lang w:val="en-US"/>
              </w:rPr>
              <w:drawing>
                <wp:inline distT="0" distB="0" distL="0" distR="0" wp14:anchorId="6853BA14" wp14:editId="6F1690DE">
                  <wp:extent cx="1955800" cy="762000"/>
                  <wp:effectExtent l="0" t="0" r="0" b="0"/>
                  <wp:docPr id="1" name="Picture 1" descr="Description: ACIS_logo_%28Small%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IS_logo_%28Small%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762000"/>
                          </a:xfrm>
                          <a:prstGeom prst="rect">
                            <a:avLst/>
                          </a:prstGeom>
                          <a:noFill/>
                          <a:ln>
                            <a:noFill/>
                          </a:ln>
                        </pic:spPr>
                      </pic:pic>
                    </a:graphicData>
                  </a:graphic>
                </wp:inline>
              </w:drawing>
            </w:r>
          </w:p>
        </w:tc>
        <w:tc>
          <w:tcPr>
            <w:tcW w:w="2970" w:type="pct"/>
            <w:vAlign w:val="center"/>
          </w:tcPr>
          <w:p w14:paraId="627751EA" w14:textId="77777777" w:rsidR="00CA2DF7" w:rsidRDefault="00CA2DF7" w:rsidP="0081092B">
            <w:pPr>
              <w:rPr>
                <w:szCs w:val="24"/>
              </w:rPr>
            </w:pPr>
            <w:r>
              <w:rPr>
                <w:rFonts w:ascii="Verdana" w:hAnsi="Verdana"/>
                <w:b/>
                <w:bCs/>
                <w:color w:val="FF0000"/>
                <w:sz w:val="36"/>
                <w:szCs w:val="36"/>
              </w:rPr>
              <w:t>Association</w:t>
            </w:r>
            <w:r>
              <w:t xml:space="preserve"> </w:t>
            </w:r>
            <w:r>
              <w:rPr>
                <w:rFonts w:ascii="Verdana" w:hAnsi="Verdana"/>
                <w:sz w:val="36"/>
                <w:szCs w:val="36"/>
              </w:rPr>
              <w:br/>
            </w:r>
            <w:r>
              <w:rPr>
                <w:rFonts w:ascii="Verdana" w:hAnsi="Verdana"/>
                <w:b/>
                <w:bCs/>
                <w:color w:val="FF0000"/>
                <w:sz w:val="27"/>
                <w:szCs w:val="27"/>
              </w:rPr>
              <w:t>for</w:t>
            </w:r>
            <w:r>
              <w:rPr>
                <w:rFonts w:ascii="Verdana" w:hAnsi="Verdana"/>
                <w:sz w:val="36"/>
                <w:szCs w:val="36"/>
              </w:rPr>
              <w:t xml:space="preserve"> </w:t>
            </w:r>
            <w:r>
              <w:rPr>
                <w:rFonts w:ascii="Verdana" w:hAnsi="Verdana"/>
                <w:sz w:val="36"/>
                <w:szCs w:val="36"/>
              </w:rPr>
              <w:br/>
            </w:r>
            <w:r>
              <w:rPr>
                <w:rFonts w:ascii="Verdana" w:hAnsi="Verdana"/>
                <w:b/>
                <w:bCs/>
                <w:color w:val="FF0000"/>
                <w:sz w:val="36"/>
                <w:szCs w:val="36"/>
              </w:rPr>
              <w:t>Contemporary Iberian Studies</w:t>
            </w:r>
            <w:r>
              <w:t xml:space="preserve"> </w:t>
            </w:r>
          </w:p>
        </w:tc>
      </w:tr>
    </w:tbl>
    <w:p w14:paraId="3A2B8663" w14:textId="77777777" w:rsidR="00CA2DF7" w:rsidRDefault="00CA2DF7" w:rsidP="00CA2DF7"/>
    <w:p w14:paraId="7CE8A91D" w14:textId="78A94A67" w:rsidR="006B62B9" w:rsidRDefault="00D33DA8" w:rsidP="00CA2DF7">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F9326B">
        <w:rPr>
          <w:rFonts w:asciiTheme="minorHAnsi" w:hAnsiTheme="minorHAnsi"/>
        </w:rPr>
        <w:t>19 September</w:t>
      </w:r>
      <w:r w:rsidR="006B62B9">
        <w:rPr>
          <w:rFonts w:asciiTheme="minorHAnsi" w:hAnsiTheme="minorHAnsi"/>
        </w:rPr>
        <w:t xml:space="preserve"> 2</w:t>
      </w:r>
      <w:r w:rsidR="006B62B9" w:rsidRPr="006B62B9">
        <w:rPr>
          <w:rFonts w:asciiTheme="minorHAnsi" w:hAnsiTheme="minorHAnsi"/>
        </w:rPr>
        <w:t>014</w:t>
      </w:r>
    </w:p>
    <w:p w14:paraId="62933735" w14:textId="77777777" w:rsidR="006B62B9" w:rsidRDefault="006B62B9" w:rsidP="00CA2DF7">
      <w:pPr>
        <w:rPr>
          <w:rFonts w:asciiTheme="minorHAnsi" w:hAnsiTheme="minorHAnsi"/>
        </w:rPr>
      </w:pPr>
    </w:p>
    <w:p w14:paraId="44B9D754" w14:textId="1F5EE7EE" w:rsidR="006B62B9" w:rsidRDefault="00F9326B" w:rsidP="00CA2DF7">
      <w:pPr>
        <w:rPr>
          <w:rFonts w:asciiTheme="minorHAnsi" w:hAnsiTheme="minorHAnsi"/>
        </w:rPr>
      </w:pPr>
      <w:r>
        <w:rPr>
          <w:rFonts w:asciiTheme="minorHAnsi" w:hAnsiTheme="minorHAnsi"/>
        </w:rPr>
        <w:t>Dear ACIS Member and 2014 Conference Delegates</w:t>
      </w:r>
      <w:r w:rsidR="006B62B9">
        <w:rPr>
          <w:rFonts w:asciiTheme="minorHAnsi" w:hAnsiTheme="minorHAnsi"/>
        </w:rPr>
        <w:t>,</w:t>
      </w:r>
    </w:p>
    <w:p w14:paraId="28867AA6" w14:textId="77777777" w:rsidR="006B62B9" w:rsidRDefault="006B62B9" w:rsidP="00CA2DF7">
      <w:pPr>
        <w:rPr>
          <w:rFonts w:asciiTheme="minorHAnsi" w:hAnsiTheme="minorHAnsi"/>
        </w:rPr>
      </w:pPr>
    </w:p>
    <w:p w14:paraId="16F449D7" w14:textId="684D0DD5" w:rsidR="00F9326B" w:rsidRDefault="00F9326B" w:rsidP="00CA2DF7">
      <w:pPr>
        <w:rPr>
          <w:rFonts w:asciiTheme="minorHAnsi" w:hAnsiTheme="minorHAnsi"/>
        </w:rPr>
      </w:pPr>
      <w:r>
        <w:rPr>
          <w:rFonts w:asciiTheme="minorHAnsi" w:hAnsiTheme="minorHAnsi"/>
        </w:rPr>
        <w:t xml:space="preserve">A big thank you to all </w:t>
      </w:r>
      <w:r w:rsidR="00460C70">
        <w:rPr>
          <w:rFonts w:asciiTheme="minorHAnsi" w:hAnsiTheme="minorHAnsi"/>
        </w:rPr>
        <w:t>members and delegates</w:t>
      </w:r>
      <w:r>
        <w:rPr>
          <w:rFonts w:asciiTheme="minorHAnsi" w:hAnsiTheme="minorHAnsi"/>
        </w:rPr>
        <w:t xml:space="preserve"> who contributed to the </w:t>
      </w:r>
      <w:r w:rsidRPr="00222814">
        <w:rPr>
          <w:rFonts w:asciiTheme="minorHAnsi" w:hAnsiTheme="minorHAnsi"/>
          <w:b/>
        </w:rPr>
        <w:t>2014 Conference</w:t>
      </w:r>
      <w:r>
        <w:rPr>
          <w:rFonts w:asciiTheme="minorHAnsi" w:hAnsiTheme="minorHAnsi"/>
        </w:rPr>
        <w:t>, helping to make it a successful event, and especially to the organising team (Steven Cranfield and Olga Nu</w:t>
      </w:r>
      <w:r>
        <w:rPr>
          <w:rFonts w:ascii="Calibri" w:hAnsi="Calibri"/>
        </w:rPr>
        <w:t>ñ</w:t>
      </w:r>
      <w:r>
        <w:rPr>
          <w:rFonts w:asciiTheme="minorHAnsi" w:hAnsiTheme="minorHAnsi"/>
        </w:rPr>
        <w:t>ez Pineiro, University of Westminster, and Carlos de Pablos Ortega, University of East Anglia).  A report of the Conference will be placed on the website shortly.</w:t>
      </w:r>
    </w:p>
    <w:p w14:paraId="32BFC9D7" w14:textId="77777777" w:rsidR="00E61418" w:rsidRDefault="00E61418" w:rsidP="00CA2DF7">
      <w:pPr>
        <w:rPr>
          <w:rFonts w:asciiTheme="minorHAnsi" w:hAnsiTheme="minorHAnsi"/>
        </w:rPr>
      </w:pPr>
    </w:p>
    <w:p w14:paraId="02AF00FF" w14:textId="28A409EC" w:rsidR="00E61418" w:rsidRDefault="00E61418" w:rsidP="00CA2DF7">
      <w:pPr>
        <w:rPr>
          <w:rFonts w:asciiTheme="minorHAnsi" w:hAnsiTheme="minorHAnsi"/>
        </w:rPr>
      </w:pPr>
      <w:r>
        <w:rPr>
          <w:rFonts w:asciiTheme="minorHAnsi" w:hAnsiTheme="minorHAnsi"/>
        </w:rPr>
        <w:t xml:space="preserve">We expect to be able to announce the dates and location of the </w:t>
      </w:r>
      <w:r w:rsidRPr="00222814">
        <w:rPr>
          <w:rFonts w:asciiTheme="minorHAnsi" w:hAnsiTheme="minorHAnsi"/>
          <w:b/>
        </w:rPr>
        <w:t>2015 ACIS Conference</w:t>
      </w:r>
      <w:r>
        <w:rPr>
          <w:rFonts w:asciiTheme="minorHAnsi" w:hAnsiTheme="minorHAnsi"/>
        </w:rPr>
        <w:t xml:space="preserve"> very shortly.</w:t>
      </w:r>
    </w:p>
    <w:p w14:paraId="63CEB8E8" w14:textId="77777777" w:rsidR="00F9326B" w:rsidRDefault="00F9326B" w:rsidP="00CA2DF7">
      <w:pPr>
        <w:rPr>
          <w:rFonts w:asciiTheme="minorHAnsi" w:hAnsiTheme="minorHAnsi"/>
        </w:rPr>
      </w:pPr>
    </w:p>
    <w:p w14:paraId="6290BA9E" w14:textId="381D6173" w:rsidR="00460C70" w:rsidRDefault="00460C70" w:rsidP="00460C70">
      <w:pPr>
        <w:rPr>
          <w:rFonts w:asciiTheme="minorHAnsi" w:hAnsiTheme="minorHAnsi"/>
        </w:rPr>
      </w:pPr>
      <w:r>
        <w:rPr>
          <w:rFonts w:asciiTheme="minorHAnsi" w:hAnsiTheme="minorHAnsi"/>
        </w:rPr>
        <w:t xml:space="preserve">This is also a timely reminder to delegates to the 2014 Conference who are not already members of ACIS that we warmly encourage you to become members. </w:t>
      </w:r>
      <w:r w:rsidRPr="00222814">
        <w:rPr>
          <w:rFonts w:asciiTheme="minorHAnsi" w:hAnsiTheme="minorHAnsi"/>
          <w:b/>
        </w:rPr>
        <w:t xml:space="preserve">Membership </w:t>
      </w:r>
      <w:r>
        <w:rPr>
          <w:rFonts w:asciiTheme="minorHAnsi" w:hAnsiTheme="minorHAnsi"/>
        </w:rPr>
        <w:t xml:space="preserve">runs from January to December and carries the entitlement to receive three editions of the  </w:t>
      </w:r>
      <w:r w:rsidRPr="00250B0B">
        <w:rPr>
          <w:rFonts w:asciiTheme="minorHAnsi" w:hAnsiTheme="minorHAnsi"/>
          <w:i/>
        </w:rPr>
        <w:t>International Journal of Iberian Studies (IJIS)</w:t>
      </w:r>
      <w:r>
        <w:rPr>
          <w:rFonts w:asciiTheme="minorHAnsi" w:hAnsiTheme="minorHAnsi"/>
        </w:rPr>
        <w:t xml:space="preserve"> a year as well as advance information about the following year’s Conference, etc.</w:t>
      </w:r>
      <w:r w:rsidR="00250B0B">
        <w:rPr>
          <w:rFonts w:asciiTheme="minorHAnsi" w:hAnsiTheme="minorHAnsi"/>
        </w:rPr>
        <w:t xml:space="preserve"> Please see our website for information on how to become a member: </w:t>
      </w:r>
      <w:hyperlink r:id="rId10" w:history="1">
        <w:r w:rsidR="00250B0B" w:rsidRPr="00FC70D0">
          <w:rPr>
            <w:rStyle w:val="Hyperlink"/>
            <w:rFonts w:asciiTheme="minorHAnsi" w:hAnsiTheme="minorHAnsi"/>
          </w:rPr>
          <w:t>http://www.iberianstudies.net/wp/</w:t>
        </w:r>
      </w:hyperlink>
      <w:r w:rsidR="00250B0B">
        <w:rPr>
          <w:rFonts w:asciiTheme="minorHAnsi" w:hAnsiTheme="minorHAnsi"/>
        </w:rPr>
        <w:t>.</w:t>
      </w:r>
    </w:p>
    <w:p w14:paraId="42F24012" w14:textId="77777777" w:rsidR="00460C70" w:rsidRDefault="00460C70" w:rsidP="00CA2DF7">
      <w:pPr>
        <w:rPr>
          <w:rFonts w:asciiTheme="minorHAnsi" w:hAnsiTheme="minorHAnsi"/>
        </w:rPr>
      </w:pPr>
    </w:p>
    <w:p w14:paraId="0FB50B6F" w14:textId="2420B467" w:rsidR="00F9326B" w:rsidRPr="00B230C6" w:rsidRDefault="00460C70" w:rsidP="00CA2DF7">
      <w:pPr>
        <w:rPr>
          <w:rFonts w:asciiTheme="minorHAnsi" w:hAnsiTheme="minorHAnsi"/>
        </w:rPr>
      </w:pPr>
      <w:r>
        <w:rPr>
          <w:rFonts w:asciiTheme="minorHAnsi" w:hAnsiTheme="minorHAnsi"/>
        </w:rPr>
        <w:t xml:space="preserve">The ACIS </w:t>
      </w:r>
      <w:r w:rsidR="00F9326B">
        <w:rPr>
          <w:rFonts w:asciiTheme="minorHAnsi" w:hAnsiTheme="minorHAnsi"/>
        </w:rPr>
        <w:t xml:space="preserve">Annual General Meeting at the Conference was advised that three </w:t>
      </w:r>
      <w:r w:rsidR="00F9326B" w:rsidRPr="00222814">
        <w:rPr>
          <w:rFonts w:asciiTheme="minorHAnsi" w:hAnsiTheme="minorHAnsi"/>
          <w:b/>
        </w:rPr>
        <w:t xml:space="preserve">Executive </w:t>
      </w:r>
      <w:r w:rsidRPr="00222814">
        <w:rPr>
          <w:rFonts w:asciiTheme="minorHAnsi" w:hAnsiTheme="minorHAnsi"/>
          <w:b/>
        </w:rPr>
        <w:t xml:space="preserve">Committee </w:t>
      </w:r>
      <w:r w:rsidR="00F9326B" w:rsidRPr="00222814">
        <w:rPr>
          <w:rFonts w:asciiTheme="minorHAnsi" w:hAnsiTheme="minorHAnsi"/>
          <w:b/>
        </w:rPr>
        <w:t xml:space="preserve">roles </w:t>
      </w:r>
      <w:r w:rsidR="00F9326B">
        <w:rPr>
          <w:rFonts w:asciiTheme="minorHAnsi" w:hAnsiTheme="minorHAnsi"/>
        </w:rPr>
        <w:t xml:space="preserve">would reach the end of their </w:t>
      </w:r>
      <w:r>
        <w:rPr>
          <w:rFonts w:asciiTheme="minorHAnsi" w:hAnsiTheme="minorHAnsi"/>
        </w:rPr>
        <w:t xml:space="preserve">current </w:t>
      </w:r>
      <w:r w:rsidR="00F9326B">
        <w:rPr>
          <w:rFonts w:asciiTheme="minorHAnsi" w:hAnsiTheme="minorHAnsi"/>
        </w:rPr>
        <w:t>term in September</w:t>
      </w:r>
      <w:r w:rsidR="00250B0B">
        <w:rPr>
          <w:rFonts w:asciiTheme="minorHAnsi" w:hAnsiTheme="minorHAnsi"/>
        </w:rPr>
        <w:t xml:space="preserve"> 2015.  I</w:t>
      </w:r>
      <w:r w:rsidR="00F9326B">
        <w:rPr>
          <w:rFonts w:asciiTheme="minorHAnsi" w:hAnsiTheme="minorHAnsi"/>
        </w:rPr>
        <w:t xml:space="preserve">t was agreed that, prior to requesting formal nominations for these roles later in the year, the Secretary should write to all members to invite any </w:t>
      </w:r>
      <w:r w:rsidR="00F9326B" w:rsidRPr="00222814">
        <w:rPr>
          <w:rFonts w:asciiTheme="minorHAnsi" w:hAnsiTheme="minorHAnsi"/>
          <w:b/>
        </w:rPr>
        <w:t>early indications of interest</w:t>
      </w:r>
      <w:r w:rsidR="00F9326B">
        <w:rPr>
          <w:rFonts w:asciiTheme="minorHAnsi" w:hAnsiTheme="minorHAnsi"/>
        </w:rPr>
        <w:t xml:space="preserve"> among our members in becoming part of the Executive Committee (either in 2015 or at a later stage). </w:t>
      </w:r>
      <w:r>
        <w:rPr>
          <w:rFonts w:asciiTheme="minorHAnsi" w:hAnsiTheme="minorHAnsi"/>
        </w:rPr>
        <w:t xml:space="preserve">New members who join ACIS now would also be eligible to be nominated for Executive Committee roles. </w:t>
      </w:r>
      <w:r w:rsidR="00F9326B">
        <w:rPr>
          <w:rFonts w:asciiTheme="minorHAnsi" w:hAnsiTheme="minorHAnsi"/>
        </w:rPr>
        <w:t xml:space="preserve">Formal nominations will be </w:t>
      </w:r>
      <w:r w:rsidR="00F9326B" w:rsidRPr="00B230C6">
        <w:rPr>
          <w:rFonts w:asciiTheme="minorHAnsi" w:hAnsiTheme="minorHAnsi"/>
        </w:rPr>
        <w:t>requested at a later date. It is not a requirement for formal nominees to have expressed interest at an earlier stage but it is helpful to the current executive to have an idea of the level of interest in these roles. The roles which will be coming up for election/re-election for September 2015 will be:</w:t>
      </w:r>
    </w:p>
    <w:p w14:paraId="7608867B" w14:textId="77777777" w:rsidR="00F9326B" w:rsidRPr="00B230C6" w:rsidRDefault="00F9326B" w:rsidP="00F9326B">
      <w:pPr>
        <w:numPr>
          <w:ilvl w:val="1"/>
          <w:numId w:val="30"/>
        </w:numPr>
        <w:rPr>
          <w:rFonts w:asciiTheme="minorHAnsi" w:hAnsiTheme="minorHAnsi"/>
        </w:rPr>
      </w:pPr>
      <w:r w:rsidRPr="00B230C6">
        <w:rPr>
          <w:rFonts w:asciiTheme="minorHAnsi" w:hAnsiTheme="minorHAnsi"/>
        </w:rPr>
        <w:t>Chair of ACIS Executive</w:t>
      </w:r>
    </w:p>
    <w:p w14:paraId="401C1D6A" w14:textId="77777777" w:rsidR="00F9326B" w:rsidRPr="00B230C6" w:rsidRDefault="00F9326B" w:rsidP="00F9326B">
      <w:pPr>
        <w:numPr>
          <w:ilvl w:val="1"/>
          <w:numId w:val="30"/>
        </w:numPr>
        <w:rPr>
          <w:rFonts w:asciiTheme="minorHAnsi" w:hAnsiTheme="minorHAnsi"/>
        </w:rPr>
      </w:pPr>
      <w:r w:rsidRPr="00B230C6">
        <w:rPr>
          <w:rFonts w:asciiTheme="minorHAnsi" w:hAnsiTheme="minorHAnsi"/>
        </w:rPr>
        <w:t>Secretary</w:t>
      </w:r>
    </w:p>
    <w:p w14:paraId="11A13850" w14:textId="77777777" w:rsidR="00F9326B" w:rsidRPr="00B230C6" w:rsidRDefault="00F9326B" w:rsidP="00F9326B">
      <w:pPr>
        <w:numPr>
          <w:ilvl w:val="1"/>
          <w:numId w:val="30"/>
        </w:numPr>
        <w:rPr>
          <w:rFonts w:asciiTheme="minorHAnsi" w:hAnsiTheme="minorHAnsi"/>
        </w:rPr>
      </w:pPr>
      <w:r w:rsidRPr="00B230C6">
        <w:rPr>
          <w:rFonts w:asciiTheme="minorHAnsi" w:hAnsiTheme="minorHAnsi"/>
        </w:rPr>
        <w:t>Treasurer</w:t>
      </w:r>
    </w:p>
    <w:p w14:paraId="1E10A1E8" w14:textId="71F61A7D" w:rsidR="00460C70" w:rsidRDefault="0059000A" w:rsidP="00CA2DF7">
      <w:pPr>
        <w:rPr>
          <w:rFonts w:asciiTheme="minorHAnsi" w:hAnsiTheme="minorHAnsi"/>
        </w:rPr>
      </w:pPr>
      <w:r w:rsidRPr="00B230C6">
        <w:rPr>
          <w:rFonts w:asciiTheme="minorHAnsi" w:hAnsiTheme="minorHAnsi"/>
        </w:rPr>
        <w:t>We are particularly interested in encouraging interest from members who are involved in Portugues</w:t>
      </w:r>
      <w:r w:rsidR="00250B0B">
        <w:rPr>
          <w:rFonts w:asciiTheme="minorHAnsi" w:hAnsiTheme="minorHAnsi"/>
        </w:rPr>
        <w:t>e,</w:t>
      </w:r>
      <w:r w:rsidRPr="00B230C6">
        <w:rPr>
          <w:rFonts w:asciiTheme="minorHAnsi" w:hAnsiTheme="minorHAnsi"/>
        </w:rPr>
        <w:t xml:space="preserve"> or both Spanish and Portuguese</w:t>
      </w:r>
      <w:r>
        <w:rPr>
          <w:rFonts w:asciiTheme="minorHAnsi" w:hAnsiTheme="minorHAnsi"/>
        </w:rPr>
        <w:t>, but interest from any Iberian specialists will be welcome.</w:t>
      </w:r>
      <w:r w:rsidR="00460C70">
        <w:rPr>
          <w:rFonts w:asciiTheme="minorHAnsi" w:hAnsiTheme="minorHAnsi"/>
        </w:rPr>
        <w:t xml:space="preserve"> If you think you might be interested in being nominated for an Executive Committee role – either for 2015 or at some stage in the future – please send an email (marked ‘</w:t>
      </w:r>
      <w:r w:rsidR="00460C70" w:rsidRPr="00250B0B">
        <w:rPr>
          <w:rFonts w:asciiTheme="minorHAnsi" w:hAnsiTheme="minorHAnsi"/>
          <w:b/>
        </w:rPr>
        <w:t>ACIS Expression of Interest</w:t>
      </w:r>
      <w:r w:rsidR="00460C70">
        <w:rPr>
          <w:rFonts w:asciiTheme="minorHAnsi" w:hAnsiTheme="minorHAnsi"/>
        </w:rPr>
        <w:t xml:space="preserve">’) to me as Secretary of the Association </w:t>
      </w:r>
      <w:r w:rsidR="00250B0B">
        <w:rPr>
          <w:rFonts w:asciiTheme="minorHAnsi" w:hAnsiTheme="minorHAnsi"/>
        </w:rPr>
        <w:t xml:space="preserve">at </w:t>
      </w:r>
      <w:hyperlink r:id="rId11" w:history="1">
        <w:r w:rsidR="00250B0B" w:rsidRPr="00FC70D0">
          <w:rPr>
            <w:rStyle w:val="Hyperlink"/>
            <w:rFonts w:asciiTheme="minorHAnsi" w:hAnsiTheme="minorHAnsi"/>
          </w:rPr>
          <w:t>morganr@westminster.ac.uk</w:t>
        </w:r>
      </w:hyperlink>
      <w:r w:rsidR="00250B0B">
        <w:rPr>
          <w:rFonts w:asciiTheme="minorHAnsi" w:hAnsiTheme="minorHAnsi"/>
        </w:rPr>
        <w:t xml:space="preserve"> by </w:t>
      </w:r>
      <w:r w:rsidR="00250B0B">
        <w:rPr>
          <w:rFonts w:asciiTheme="minorHAnsi" w:hAnsiTheme="minorHAnsi"/>
          <w:b/>
        </w:rPr>
        <w:t>31</w:t>
      </w:r>
      <w:r w:rsidR="00250B0B" w:rsidRPr="00250B0B">
        <w:rPr>
          <w:rFonts w:asciiTheme="minorHAnsi" w:hAnsiTheme="minorHAnsi"/>
          <w:b/>
        </w:rPr>
        <w:t xml:space="preserve"> October 2014</w:t>
      </w:r>
      <w:r w:rsidR="00250B0B">
        <w:rPr>
          <w:rFonts w:asciiTheme="minorHAnsi" w:hAnsiTheme="minorHAnsi"/>
        </w:rPr>
        <w:t>.</w:t>
      </w:r>
    </w:p>
    <w:p w14:paraId="2AA4126F" w14:textId="77777777" w:rsidR="0059000A" w:rsidRDefault="0059000A" w:rsidP="00CA2DF7">
      <w:pPr>
        <w:rPr>
          <w:rFonts w:asciiTheme="minorHAnsi" w:hAnsiTheme="minorHAnsi"/>
        </w:rPr>
      </w:pPr>
    </w:p>
    <w:p w14:paraId="561641F9" w14:textId="73F2B228" w:rsidR="0059000A" w:rsidRDefault="0059000A" w:rsidP="00CA2DF7">
      <w:pPr>
        <w:rPr>
          <w:rFonts w:asciiTheme="minorHAnsi" w:hAnsiTheme="minorHAnsi"/>
        </w:rPr>
      </w:pPr>
      <w:r>
        <w:rPr>
          <w:rFonts w:asciiTheme="minorHAnsi" w:hAnsiTheme="minorHAnsi"/>
        </w:rPr>
        <w:lastRenderedPageBreak/>
        <w:t>Further info</w:t>
      </w:r>
      <w:r w:rsidR="00B230C6">
        <w:rPr>
          <w:rFonts w:asciiTheme="minorHAnsi" w:hAnsiTheme="minorHAnsi"/>
        </w:rPr>
        <w:t>rmation about the Association (i</w:t>
      </w:r>
      <w:r>
        <w:rPr>
          <w:rFonts w:asciiTheme="minorHAnsi" w:hAnsiTheme="minorHAnsi"/>
        </w:rPr>
        <w:t>ncluding the ACIS Contitution</w:t>
      </w:r>
      <w:r w:rsidR="00250B0B">
        <w:rPr>
          <w:rFonts w:asciiTheme="minorHAnsi" w:hAnsiTheme="minorHAnsi"/>
        </w:rPr>
        <w:t xml:space="preserve">), the IJIS Journal and </w:t>
      </w:r>
      <w:r w:rsidR="00B230C6">
        <w:rPr>
          <w:rFonts w:asciiTheme="minorHAnsi" w:hAnsiTheme="minorHAnsi"/>
        </w:rPr>
        <w:t xml:space="preserve">how to become a member </w:t>
      </w:r>
      <w:r>
        <w:rPr>
          <w:rFonts w:asciiTheme="minorHAnsi" w:hAnsiTheme="minorHAnsi"/>
        </w:rPr>
        <w:t xml:space="preserve">is available on our website: </w:t>
      </w:r>
      <w:hyperlink r:id="rId12" w:history="1">
        <w:r w:rsidRPr="00FC70D0">
          <w:rPr>
            <w:rStyle w:val="Hyperlink"/>
            <w:rFonts w:asciiTheme="minorHAnsi" w:hAnsiTheme="minorHAnsi"/>
          </w:rPr>
          <w:t>http://www.iberianstudies.net/wp/</w:t>
        </w:r>
      </w:hyperlink>
    </w:p>
    <w:p w14:paraId="7642B3A5" w14:textId="77777777" w:rsidR="0059000A" w:rsidRDefault="0059000A" w:rsidP="00CA2DF7">
      <w:pPr>
        <w:rPr>
          <w:rFonts w:asciiTheme="minorHAnsi" w:hAnsiTheme="minorHAnsi"/>
        </w:rPr>
      </w:pPr>
    </w:p>
    <w:p w14:paraId="523582D2" w14:textId="57BE42C3" w:rsidR="00250B0B" w:rsidRDefault="00250B0B" w:rsidP="00CA2DF7">
      <w:pPr>
        <w:rPr>
          <w:rFonts w:asciiTheme="minorHAnsi" w:hAnsiTheme="minorHAnsi"/>
        </w:rPr>
      </w:pPr>
      <w:bookmarkStart w:id="0" w:name="_GoBack"/>
      <w:bookmarkEnd w:id="0"/>
      <w:r>
        <w:rPr>
          <w:rFonts w:asciiTheme="minorHAnsi" w:hAnsiTheme="minorHAnsi"/>
        </w:rPr>
        <w:t xml:space="preserve">Also – if you have recently published </w:t>
      </w:r>
      <w:r w:rsidR="00E61418">
        <w:rPr>
          <w:rFonts w:asciiTheme="minorHAnsi" w:hAnsiTheme="minorHAnsi"/>
        </w:rPr>
        <w:t xml:space="preserve">an article or book on a topic within the Association’s areas of interest we would love to hear from you and to publicise it on the ‘Publications’ section of our website. Please send information about recent publications to our Electronic Communications Officer at: </w:t>
      </w:r>
      <w:hyperlink r:id="rId13" w:history="1">
        <w:r w:rsidR="00E61418" w:rsidRPr="00FC70D0">
          <w:rPr>
            <w:rStyle w:val="Hyperlink"/>
            <w:rFonts w:asciiTheme="minorHAnsi" w:hAnsiTheme="minorHAnsi"/>
          </w:rPr>
          <w:t>e.anton@roehampton.ac.uk</w:t>
        </w:r>
      </w:hyperlink>
      <w:r w:rsidR="00E61418">
        <w:rPr>
          <w:rFonts w:asciiTheme="minorHAnsi" w:hAnsiTheme="minorHAnsi"/>
        </w:rPr>
        <w:t>.</w:t>
      </w:r>
    </w:p>
    <w:p w14:paraId="53CF4302" w14:textId="0B0F26E0" w:rsidR="00E61418" w:rsidRDefault="00E61418" w:rsidP="00CA2DF7">
      <w:pPr>
        <w:rPr>
          <w:rFonts w:asciiTheme="minorHAnsi" w:hAnsiTheme="minorHAnsi"/>
        </w:rPr>
      </w:pPr>
      <w:r>
        <w:rPr>
          <w:rFonts w:asciiTheme="minorHAnsi" w:hAnsiTheme="minorHAnsi"/>
        </w:rPr>
        <w:br/>
        <w:t>Best wishes</w:t>
      </w:r>
    </w:p>
    <w:p w14:paraId="65430C18" w14:textId="77777777" w:rsidR="00F23E21" w:rsidRDefault="00F23E21" w:rsidP="00CA2DF7">
      <w:pPr>
        <w:rPr>
          <w:rFonts w:asciiTheme="minorHAnsi" w:hAnsiTheme="minorHAnsi"/>
        </w:rPr>
      </w:pPr>
    </w:p>
    <w:p w14:paraId="5833E3B0" w14:textId="3742F352" w:rsidR="00F23E21" w:rsidRPr="00F23E21" w:rsidRDefault="00F23E21" w:rsidP="00CA2DF7">
      <w:pPr>
        <w:rPr>
          <w:rFonts w:ascii="Apple Chancery" w:hAnsi="Apple Chancery" w:cs="Apple Chancery"/>
        </w:rPr>
      </w:pPr>
      <w:r w:rsidRPr="00F23E21">
        <w:rPr>
          <w:rFonts w:ascii="Apple Chancery" w:hAnsi="Apple Chancery" w:cs="Apple Chancery"/>
        </w:rPr>
        <w:t>Rikki Morgan-Tamosunas</w:t>
      </w:r>
    </w:p>
    <w:p w14:paraId="59B2B126" w14:textId="77777777" w:rsidR="00F23E21" w:rsidRDefault="00F23E21" w:rsidP="00CA2DF7">
      <w:pPr>
        <w:rPr>
          <w:rFonts w:asciiTheme="minorHAnsi" w:hAnsiTheme="minorHAnsi"/>
        </w:rPr>
      </w:pPr>
    </w:p>
    <w:p w14:paraId="249356A5" w14:textId="77777777" w:rsidR="00F23E21" w:rsidRDefault="00F23E21" w:rsidP="00F23E21">
      <w:pPr>
        <w:rPr>
          <w:rFonts w:asciiTheme="minorHAnsi" w:hAnsiTheme="minorHAnsi"/>
        </w:rPr>
      </w:pPr>
      <w:r>
        <w:rPr>
          <w:rFonts w:asciiTheme="minorHAnsi" w:hAnsiTheme="minorHAnsi"/>
        </w:rPr>
        <w:t>Professor Rikki Morgan-Tamosunas, ACIS Secretary</w:t>
      </w:r>
    </w:p>
    <w:p w14:paraId="1E7D5593" w14:textId="436FAC17" w:rsidR="00F23E21" w:rsidRPr="00F23E21" w:rsidRDefault="00F23E21" w:rsidP="00CA2DF7">
      <w:pPr>
        <w:rPr>
          <w:rFonts w:asciiTheme="minorHAnsi" w:hAnsiTheme="minorHAnsi"/>
          <w:b/>
        </w:rPr>
      </w:pPr>
      <w:r w:rsidRPr="00F23E21">
        <w:rPr>
          <w:rFonts w:asciiTheme="minorHAnsi" w:hAnsiTheme="minorHAnsi"/>
          <w:b/>
        </w:rPr>
        <w:t>University of Westminster</w:t>
      </w:r>
    </w:p>
    <w:p w14:paraId="5A3053E4" w14:textId="77777777" w:rsidR="00E61418" w:rsidRDefault="00E61418" w:rsidP="00CA2DF7">
      <w:pPr>
        <w:rPr>
          <w:rFonts w:asciiTheme="minorHAnsi" w:hAnsiTheme="minorHAnsi"/>
        </w:rPr>
      </w:pPr>
    </w:p>
    <w:p w14:paraId="5F531911" w14:textId="77777777" w:rsidR="00E61418" w:rsidRDefault="00E61418" w:rsidP="00CA2DF7">
      <w:pPr>
        <w:rPr>
          <w:rFonts w:asciiTheme="minorHAnsi" w:hAnsiTheme="minorHAnsi"/>
        </w:rPr>
      </w:pPr>
    </w:p>
    <w:p w14:paraId="11F59C23" w14:textId="77777777" w:rsidR="00E61418" w:rsidRDefault="00E61418" w:rsidP="00CA2DF7">
      <w:pPr>
        <w:rPr>
          <w:rFonts w:asciiTheme="minorHAnsi" w:hAnsiTheme="minorHAnsi"/>
        </w:rPr>
      </w:pPr>
    </w:p>
    <w:p w14:paraId="3F719192" w14:textId="77777777" w:rsidR="00E61418" w:rsidRDefault="00E61418" w:rsidP="00CA2DF7">
      <w:pPr>
        <w:rPr>
          <w:rFonts w:asciiTheme="minorHAnsi" w:hAnsiTheme="minorHAnsi"/>
        </w:rPr>
      </w:pPr>
    </w:p>
    <w:p w14:paraId="6587D536" w14:textId="77777777" w:rsidR="00F9326B" w:rsidRDefault="00F9326B" w:rsidP="00CA2DF7">
      <w:pPr>
        <w:rPr>
          <w:rFonts w:asciiTheme="minorHAnsi" w:hAnsiTheme="minorHAnsi"/>
        </w:rPr>
      </w:pPr>
    </w:p>
    <w:sectPr w:rsidR="00F9326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A6276" w14:textId="77777777" w:rsidR="00222814" w:rsidRDefault="00222814" w:rsidP="00314CD9">
      <w:r>
        <w:separator/>
      </w:r>
    </w:p>
  </w:endnote>
  <w:endnote w:type="continuationSeparator" w:id="0">
    <w:p w14:paraId="6EDFB87D" w14:textId="77777777" w:rsidR="00222814" w:rsidRDefault="00222814" w:rsidP="0031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E6217" w14:textId="77777777" w:rsidR="00222814" w:rsidRDefault="002228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493023"/>
      <w:docPartObj>
        <w:docPartGallery w:val="Page Numbers (Bottom of Page)"/>
        <w:docPartUnique/>
      </w:docPartObj>
    </w:sdtPr>
    <w:sdtEndPr>
      <w:rPr>
        <w:noProof/>
      </w:rPr>
    </w:sdtEndPr>
    <w:sdtContent>
      <w:p w14:paraId="2B79C4F5" w14:textId="77777777" w:rsidR="00222814" w:rsidRDefault="00222814">
        <w:pPr>
          <w:pStyle w:val="Footer"/>
          <w:jc w:val="center"/>
        </w:pPr>
        <w:r>
          <w:fldChar w:fldCharType="begin"/>
        </w:r>
        <w:r>
          <w:instrText xml:space="preserve"> PAGE   \* MERGEFORMAT </w:instrText>
        </w:r>
        <w:r>
          <w:fldChar w:fldCharType="separate"/>
        </w:r>
        <w:r w:rsidR="00644B65">
          <w:rPr>
            <w:noProof/>
          </w:rPr>
          <w:t>1</w:t>
        </w:r>
        <w:r>
          <w:rPr>
            <w:noProof/>
          </w:rPr>
          <w:fldChar w:fldCharType="end"/>
        </w:r>
      </w:p>
    </w:sdtContent>
  </w:sdt>
  <w:p w14:paraId="7985B062" w14:textId="77777777" w:rsidR="00222814" w:rsidRDefault="002228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1619F" w14:textId="77777777" w:rsidR="00222814" w:rsidRDefault="002228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CFB87" w14:textId="77777777" w:rsidR="00222814" w:rsidRDefault="00222814" w:rsidP="00314CD9">
      <w:r>
        <w:separator/>
      </w:r>
    </w:p>
  </w:footnote>
  <w:footnote w:type="continuationSeparator" w:id="0">
    <w:p w14:paraId="73A2460D" w14:textId="77777777" w:rsidR="00222814" w:rsidRDefault="00222814" w:rsidP="00314C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68592" w14:textId="7BDBC6AD" w:rsidR="00222814" w:rsidRDefault="002228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2708F" w14:textId="7815EAC0" w:rsidR="00222814" w:rsidRDefault="0022281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30967" w14:textId="3961CFA9" w:rsidR="00222814" w:rsidRDefault="002228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D8E"/>
    <w:multiLevelType w:val="hybridMultilevel"/>
    <w:tmpl w:val="D14AA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A2371"/>
    <w:multiLevelType w:val="hybridMultilevel"/>
    <w:tmpl w:val="721AB8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68477B"/>
    <w:multiLevelType w:val="hybridMultilevel"/>
    <w:tmpl w:val="8DD4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530E6"/>
    <w:multiLevelType w:val="hybridMultilevel"/>
    <w:tmpl w:val="5CE4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F91CBE"/>
    <w:multiLevelType w:val="hybridMultilevel"/>
    <w:tmpl w:val="97D8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FE5A4A"/>
    <w:multiLevelType w:val="hybridMultilevel"/>
    <w:tmpl w:val="2D1C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04099"/>
    <w:multiLevelType w:val="hybridMultilevel"/>
    <w:tmpl w:val="FE9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0200F"/>
    <w:multiLevelType w:val="hybridMultilevel"/>
    <w:tmpl w:val="17AE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72626"/>
    <w:multiLevelType w:val="hybridMultilevel"/>
    <w:tmpl w:val="987A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32A44"/>
    <w:multiLevelType w:val="hybridMultilevel"/>
    <w:tmpl w:val="6C78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B65B88"/>
    <w:multiLevelType w:val="hybridMultilevel"/>
    <w:tmpl w:val="6792B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03C2C"/>
    <w:multiLevelType w:val="multilevel"/>
    <w:tmpl w:val="90907D8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349B5E5D"/>
    <w:multiLevelType w:val="hybridMultilevel"/>
    <w:tmpl w:val="A12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350101"/>
    <w:multiLevelType w:val="hybridMultilevel"/>
    <w:tmpl w:val="A0F8D982"/>
    <w:lvl w:ilvl="0" w:tplc="8E829CF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0803C7"/>
    <w:multiLevelType w:val="hybridMultilevel"/>
    <w:tmpl w:val="B3AAE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42486"/>
    <w:multiLevelType w:val="hybridMultilevel"/>
    <w:tmpl w:val="A9AA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13D6F"/>
    <w:multiLevelType w:val="hybridMultilevel"/>
    <w:tmpl w:val="3C72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AF4A9C"/>
    <w:multiLevelType w:val="hybridMultilevel"/>
    <w:tmpl w:val="2536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2510BD"/>
    <w:multiLevelType w:val="hybridMultilevel"/>
    <w:tmpl w:val="BDDE99F0"/>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D113B3"/>
    <w:multiLevelType w:val="hybridMultilevel"/>
    <w:tmpl w:val="FDCA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853801"/>
    <w:multiLevelType w:val="multilevel"/>
    <w:tmpl w:val="90907D8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649859C8"/>
    <w:multiLevelType w:val="hybridMultilevel"/>
    <w:tmpl w:val="535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327AAB"/>
    <w:multiLevelType w:val="hybridMultilevel"/>
    <w:tmpl w:val="A2EA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6930E5"/>
    <w:multiLevelType w:val="hybridMultilevel"/>
    <w:tmpl w:val="F4D2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7F4691"/>
    <w:multiLevelType w:val="hybridMultilevel"/>
    <w:tmpl w:val="C87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A679F1"/>
    <w:multiLevelType w:val="hybridMultilevel"/>
    <w:tmpl w:val="EC3EA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4F77A09"/>
    <w:multiLevelType w:val="hybridMultilevel"/>
    <w:tmpl w:val="E6D62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B74872"/>
    <w:multiLevelType w:val="hybridMultilevel"/>
    <w:tmpl w:val="59C0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4E5977"/>
    <w:multiLevelType w:val="hybridMultilevel"/>
    <w:tmpl w:val="D3D0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5F6350"/>
    <w:multiLevelType w:val="hybridMultilevel"/>
    <w:tmpl w:val="8E12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1"/>
  </w:num>
  <w:num w:numId="4">
    <w:abstractNumId w:val="4"/>
  </w:num>
  <w:num w:numId="5">
    <w:abstractNumId w:val="0"/>
  </w:num>
  <w:num w:numId="6">
    <w:abstractNumId w:val="3"/>
  </w:num>
  <w:num w:numId="7">
    <w:abstractNumId w:val="9"/>
  </w:num>
  <w:num w:numId="8">
    <w:abstractNumId w:val="22"/>
  </w:num>
  <w:num w:numId="9">
    <w:abstractNumId w:val="17"/>
  </w:num>
  <w:num w:numId="10">
    <w:abstractNumId w:val="12"/>
  </w:num>
  <w:num w:numId="11">
    <w:abstractNumId w:val="24"/>
  </w:num>
  <w:num w:numId="12">
    <w:abstractNumId w:val="28"/>
  </w:num>
  <w:num w:numId="13">
    <w:abstractNumId w:val="11"/>
  </w:num>
  <w:num w:numId="14">
    <w:abstractNumId w:val="14"/>
  </w:num>
  <w:num w:numId="15">
    <w:abstractNumId w:val="8"/>
  </w:num>
  <w:num w:numId="16">
    <w:abstractNumId w:val="18"/>
  </w:num>
  <w:num w:numId="17">
    <w:abstractNumId w:val="13"/>
  </w:num>
  <w:num w:numId="18">
    <w:abstractNumId w:val="16"/>
  </w:num>
  <w:num w:numId="19">
    <w:abstractNumId w:val="6"/>
  </w:num>
  <w:num w:numId="20">
    <w:abstractNumId w:val="5"/>
  </w:num>
  <w:num w:numId="21">
    <w:abstractNumId w:val="27"/>
  </w:num>
  <w:num w:numId="22">
    <w:abstractNumId w:val="23"/>
  </w:num>
  <w:num w:numId="23">
    <w:abstractNumId w:val="15"/>
  </w:num>
  <w:num w:numId="24">
    <w:abstractNumId w:val="2"/>
  </w:num>
  <w:num w:numId="25">
    <w:abstractNumId w:val="7"/>
  </w:num>
  <w:num w:numId="26">
    <w:abstractNumId w:val="29"/>
  </w:num>
  <w:num w:numId="27">
    <w:abstractNumId w:val="19"/>
  </w:num>
  <w:num w:numId="28">
    <w:abstractNumId w:val="1"/>
  </w:num>
  <w:num w:numId="29">
    <w:abstractNumId w:val="2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4F"/>
    <w:rsid w:val="000105F8"/>
    <w:rsid w:val="00031312"/>
    <w:rsid w:val="00045812"/>
    <w:rsid w:val="00062339"/>
    <w:rsid w:val="00062B14"/>
    <w:rsid w:val="00076D8F"/>
    <w:rsid w:val="00087B2A"/>
    <w:rsid w:val="000A1FC2"/>
    <w:rsid w:val="000A432B"/>
    <w:rsid w:val="000A5B62"/>
    <w:rsid w:val="000C3AFE"/>
    <w:rsid w:val="000C4C23"/>
    <w:rsid w:val="000C6A7B"/>
    <w:rsid w:val="000D3B7E"/>
    <w:rsid w:val="000E158B"/>
    <w:rsid w:val="00100614"/>
    <w:rsid w:val="00116AEF"/>
    <w:rsid w:val="0012362E"/>
    <w:rsid w:val="00132573"/>
    <w:rsid w:val="00133CB3"/>
    <w:rsid w:val="00140199"/>
    <w:rsid w:val="00161B9C"/>
    <w:rsid w:val="00163596"/>
    <w:rsid w:val="001A713D"/>
    <w:rsid w:val="001B625F"/>
    <w:rsid w:val="001D3F62"/>
    <w:rsid w:val="001F1859"/>
    <w:rsid w:val="001F2AFC"/>
    <w:rsid w:val="0021444F"/>
    <w:rsid w:val="00214E7B"/>
    <w:rsid w:val="0021732A"/>
    <w:rsid w:val="00222814"/>
    <w:rsid w:val="00224591"/>
    <w:rsid w:val="00250B0B"/>
    <w:rsid w:val="00255B5A"/>
    <w:rsid w:val="00265982"/>
    <w:rsid w:val="00291C2A"/>
    <w:rsid w:val="002C2449"/>
    <w:rsid w:val="002D0503"/>
    <w:rsid w:val="002F2445"/>
    <w:rsid w:val="0030203C"/>
    <w:rsid w:val="00313CCB"/>
    <w:rsid w:val="00314CD9"/>
    <w:rsid w:val="00323B7C"/>
    <w:rsid w:val="003462F0"/>
    <w:rsid w:val="003724A3"/>
    <w:rsid w:val="00390EE0"/>
    <w:rsid w:val="00396865"/>
    <w:rsid w:val="003B1D04"/>
    <w:rsid w:val="003C7D55"/>
    <w:rsid w:val="003F36A0"/>
    <w:rsid w:val="0040788F"/>
    <w:rsid w:val="004151B3"/>
    <w:rsid w:val="004153CA"/>
    <w:rsid w:val="0042424B"/>
    <w:rsid w:val="00460C70"/>
    <w:rsid w:val="004928D6"/>
    <w:rsid w:val="00497749"/>
    <w:rsid w:val="004A07A5"/>
    <w:rsid w:val="004B1BA8"/>
    <w:rsid w:val="004C3927"/>
    <w:rsid w:val="004C4B66"/>
    <w:rsid w:val="004C4E95"/>
    <w:rsid w:val="004C77C6"/>
    <w:rsid w:val="004C7FCC"/>
    <w:rsid w:val="00500751"/>
    <w:rsid w:val="0050635F"/>
    <w:rsid w:val="005116FB"/>
    <w:rsid w:val="00556983"/>
    <w:rsid w:val="0056407E"/>
    <w:rsid w:val="0056505C"/>
    <w:rsid w:val="0059000A"/>
    <w:rsid w:val="005910C7"/>
    <w:rsid w:val="005A51F9"/>
    <w:rsid w:val="005C459E"/>
    <w:rsid w:val="005D7406"/>
    <w:rsid w:val="005E4C50"/>
    <w:rsid w:val="006025AA"/>
    <w:rsid w:val="00631839"/>
    <w:rsid w:val="0064142D"/>
    <w:rsid w:val="0064367D"/>
    <w:rsid w:val="00644B65"/>
    <w:rsid w:val="00645EA7"/>
    <w:rsid w:val="006632B1"/>
    <w:rsid w:val="00673523"/>
    <w:rsid w:val="00677EFC"/>
    <w:rsid w:val="00695A8F"/>
    <w:rsid w:val="006B62B9"/>
    <w:rsid w:val="006C770E"/>
    <w:rsid w:val="00717537"/>
    <w:rsid w:val="007247EA"/>
    <w:rsid w:val="00736F05"/>
    <w:rsid w:val="007523E4"/>
    <w:rsid w:val="00776A1B"/>
    <w:rsid w:val="00786482"/>
    <w:rsid w:val="00786542"/>
    <w:rsid w:val="007963A2"/>
    <w:rsid w:val="007A5FA4"/>
    <w:rsid w:val="007C72B5"/>
    <w:rsid w:val="007D201F"/>
    <w:rsid w:val="00800681"/>
    <w:rsid w:val="008060A9"/>
    <w:rsid w:val="0081092B"/>
    <w:rsid w:val="00810A45"/>
    <w:rsid w:val="00815455"/>
    <w:rsid w:val="00821530"/>
    <w:rsid w:val="008A1952"/>
    <w:rsid w:val="008E4F10"/>
    <w:rsid w:val="008F38BD"/>
    <w:rsid w:val="008F77B0"/>
    <w:rsid w:val="00905640"/>
    <w:rsid w:val="009165C6"/>
    <w:rsid w:val="009527BC"/>
    <w:rsid w:val="00960A91"/>
    <w:rsid w:val="009A4E40"/>
    <w:rsid w:val="009A5A59"/>
    <w:rsid w:val="009B1FED"/>
    <w:rsid w:val="009C5964"/>
    <w:rsid w:val="009E6874"/>
    <w:rsid w:val="009E700A"/>
    <w:rsid w:val="009F25C2"/>
    <w:rsid w:val="00A16FF5"/>
    <w:rsid w:val="00A246E1"/>
    <w:rsid w:val="00A31174"/>
    <w:rsid w:val="00A33DB2"/>
    <w:rsid w:val="00A37A8A"/>
    <w:rsid w:val="00A40897"/>
    <w:rsid w:val="00A43A02"/>
    <w:rsid w:val="00A5377C"/>
    <w:rsid w:val="00A94D06"/>
    <w:rsid w:val="00AA0F08"/>
    <w:rsid w:val="00AA1236"/>
    <w:rsid w:val="00AC6518"/>
    <w:rsid w:val="00AD2F96"/>
    <w:rsid w:val="00AF155D"/>
    <w:rsid w:val="00B230C6"/>
    <w:rsid w:val="00B62B42"/>
    <w:rsid w:val="00B643BB"/>
    <w:rsid w:val="00B77396"/>
    <w:rsid w:val="00B77526"/>
    <w:rsid w:val="00B77C64"/>
    <w:rsid w:val="00B86C8C"/>
    <w:rsid w:val="00B95896"/>
    <w:rsid w:val="00BC09F4"/>
    <w:rsid w:val="00C13591"/>
    <w:rsid w:val="00C30AA2"/>
    <w:rsid w:val="00C34E09"/>
    <w:rsid w:val="00C46140"/>
    <w:rsid w:val="00C60CF3"/>
    <w:rsid w:val="00C71248"/>
    <w:rsid w:val="00C9128C"/>
    <w:rsid w:val="00C92E17"/>
    <w:rsid w:val="00CA17C1"/>
    <w:rsid w:val="00CA2DF7"/>
    <w:rsid w:val="00CA4AC8"/>
    <w:rsid w:val="00CC36C3"/>
    <w:rsid w:val="00CD48F9"/>
    <w:rsid w:val="00CD516B"/>
    <w:rsid w:val="00CE0584"/>
    <w:rsid w:val="00CE38CE"/>
    <w:rsid w:val="00D33DA8"/>
    <w:rsid w:val="00D716C5"/>
    <w:rsid w:val="00D865C3"/>
    <w:rsid w:val="00D87E4C"/>
    <w:rsid w:val="00DA2B13"/>
    <w:rsid w:val="00DA41E9"/>
    <w:rsid w:val="00DB5720"/>
    <w:rsid w:val="00DB61DB"/>
    <w:rsid w:val="00DC11E6"/>
    <w:rsid w:val="00E013D3"/>
    <w:rsid w:val="00E314C9"/>
    <w:rsid w:val="00E46EA7"/>
    <w:rsid w:val="00E61418"/>
    <w:rsid w:val="00E6543C"/>
    <w:rsid w:val="00E72AC8"/>
    <w:rsid w:val="00E7712C"/>
    <w:rsid w:val="00E80EA4"/>
    <w:rsid w:val="00E960FB"/>
    <w:rsid w:val="00E961BF"/>
    <w:rsid w:val="00EA1787"/>
    <w:rsid w:val="00F051BA"/>
    <w:rsid w:val="00F1765D"/>
    <w:rsid w:val="00F23E21"/>
    <w:rsid w:val="00F24473"/>
    <w:rsid w:val="00F24DDD"/>
    <w:rsid w:val="00F46F4B"/>
    <w:rsid w:val="00F50829"/>
    <w:rsid w:val="00F631FD"/>
    <w:rsid w:val="00F66D98"/>
    <w:rsid w:val="00F9307E"/>
    <w:rsid w:val="00F9326B"/>
    <w:rsid w:val="00F94890"/>
    <w:rsid w:val="00FA2DED"/>
    <w:rsid w:val="00FA4DE7"/>
    <w:rsid w:val="00FA7B88"/>
    <w:rsid w:val="00FD1635"/>
    <w:rsid w:val="00FE22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7D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4F"/>
    <w:pPr>
      <w:spacing w:after="0" w:line="240" w:lineRule="auto"/>
    </w:pPr>
    <w:rPr>
      <w:rFonts w:ascii="Times New Roman" w:eastAsia="Times New Roman" w:hAnsi="Times New Roman" w:cs="Arial"/>
      <w:sz w:val="24"/>
      <w:szCs w:val="20"/>
      <w:lang w:val="en-IE"/>
    </w:rPr>
  </w:style>
  <w:style w:type="paragraph" w:styleId="Heading2">
    <w:name w:val="heading 2"/>
    <w:basedOn w:val="Normal"/>
    <w:next w:val="Normal"/>
    <w:link w:val="Heading2Char"/>
    <w:qFormat/>
    <w:rsid w:val="0021444F"/>
    <w:pPr>
      <w:keepNext/>
      <w:outlineLvl w:val="1"/>
    </w:pPr>
    <w:rPr>
      <w:rFonts w:cs="Times New Roman"/>
      <w:b/>
      <w:sz w:val="3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444F"/>
    <w:rPr>
      <w:rFonts w:ascii="Times New Roman" w:eastAsia="Times New Roman" w:hAnsi="Times New Roman" w:cs="Times New Roman"/>
      <w:b/>
      <w:sz w:val="30"/>
      <w:szCs w:val="24"/>
    </w:rPr>
  </w:style>
  <w:style w:type="paragraph" w:styleId="BalloonText">
    <w:name w:val="Balloon Text"/>
    <w:basedOn w:val="Normal"/>
    <w:link w:val="BalloonTextChar"/>
    <w:uiPriority w:val="99"/>
    <w:semiHidden/>
    <w:unhideWhenUsed/>
    <w:rsid w:val="0021444F"/>
    <w:rPr>
      <w:rFonts w:ascii="Tahoma" w:hAnsi="Tahoma" w:cs="Tahoma"/>
      <w:sz w:val="16"/>
      <w:szCs w:val="16"/>
    </w:rPr>
  </w:style>
  <w:style w:type="character" w:customStyle="1" w:styleId="BalloonTextChar">
    <w:name w:val="Balloon Text Char"/>
    <w:basedOn w:val="DefaultParagraphFont"/>
    <w:link w:val="BalloonText"/>
    <w:uiPriority w:val="99"/>
    <w:semiHidden/>
    <w:rsid w:val="0021444F"/>
    <w:rPr>
      <w:rFonts w:ascii="Tahoma" w:eastAsia="Times New Roman" w:hAnsi="Tahoma" w:cs="Tahoma"/>
      <w:sz w:val="16"/>
      <w:szCs w:val="16"/>
      <w:lang w:val="en-IE"/>
    </w:rPr>
  </w:style>
  <w:style w:type="table" w:styleId="TableGrid">
    <w:name w:val="Table Grid"/>
    <w:basedOn w:val="TableNormal"/>
    <w:uiPriority w:val="59"/>
    <w:rsid w:val="00214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444F"/>
    <w:pPr>
      <w:ind w:left="720"/>
      <w:contextualSpacing/>
    </w:pPr>
  </w:style>
  <w:style w:type="paragraph" w:styleId="Header">
    <w:name w:val="header"/>
    <w:basedOn w:val="Normal"/>
    <w:link w:val="HeaderChar"/>
    <w:uiPriority w:val="99"/>
    <w:unhideWhenUsed/>
    <w:rsid w:val="00314CD9"/>
    <w:pPr>
      <w:tabs>
        <w:tab w:val="center" w:pos="4513"/>
        <w:tab w:val="right" w:pos="9026"/>
      </w:tabs>
    </w:pPr>
  </w:style>
  <w:style w:type="character" w:customStyle="1" w:styleId="HeaderChar">
    <w:name w:val="Header Char"/>
    <w:basedOn w:val="DefaultParagraphFont"/>
    <w:link w:val="Header"/>
    <w:uiPriority w:val="99"/>
    <w:rsid w:val="00314CD9"/>
    <w:rPr>
      <w:rFonts w:ascii="Times New Roman" w:eastAsia="Times New Roman" w:hAnsi="Times New Roman" w:cs="Arial"/>
      <w:sz w:val="24"/>
      <w:szCs w:val="20"/>
      <w:lang w:val="en-IE"/>
    </w:rPr>
  </w:style>
  <w:style w:type="paragraph" w:styleId="Footer">
    <w:name w:val="footer"/>
    <w:basedOn w:val="Normal"/>
    <w:link w:val="FooterChar"/>
    <w:uiPriority w:val="99"/>
    <w:unhideWhenUsed/>
    <w:rsid w:val="00314CD9"/>
    <w:pPr>
      <w:tabs>
        <w:tab w:val="center" w:pos="4513"/>
        <w:tab w:val="right" w:pos="9026"/>
      </w:tabs>
    </w:pPr>
  </w:style>
  <w:style w:type="character" w:customStyle="1" w:styleId="FooterChar">
    <w:name w:val="Footer Char"/>
    <w:basedOn w:val="DefaultParagraphFont"/>
    <w:link w:val="Footer"/>
    <w:uiPriority w:val="99"/>
    <w:rsid w:val="00314CD9"/>
    <w:rPr>
      <w:rFonts w:ascii="Times New Roman" w:eastAsia="Times New Roman" w:hAnsi="Times New Roman" w:cs="Arial"/>
      <w:sz w:val="24"/>
      <w:szCs w:val="20"/>
      <w:lang w:val="en-IE"/>
    </w:rPr>
  </w:style>
  <w:style w:type="character" w:styleId="Hyperlink">
    <w:name w:val="Hyperlink"/>
    <w:basedOn w:val="DefaultParagraphFont"/>
    <w:uiPriority w:val="99"/>
    <w:unhideWhenUsed/>
    <w:rsid w:val="003968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4F"/>
    <w:pPr>
      <w:spacing w:after="0" w:line="240" w:lineRule="auto"/>
    </w:pPr>
    <w:rPr>
      <w:rFonts w:ascii="Times New Roman" w:eastAsia="Times New Roman" w:hAnsi="Times New Roman" w:cs="Arial"/>
      <w:sz w:val="24"/>
      <w:szCs w:val="20"/>
      <w:lang w:val="en-IE"/>
    </w:rPr>
  </w:style>
  <w:style w:type="paragraph" w:styleId="Heading2">
    <w:name w:val="heading 2"/>
    <w:basedOn w:val="Normal"/>
    <w:next w:val="Normal"/>
    <w:link w:val="Heading2Char"/>
    <w:qFormat/>
    <w:rsid w:val="0021444F"/>
    <w:pPr>
      <w:keepNext/>
      <w:outlineLvl w:val="1"/>
    </w:pPr>
    <w:rPr>
      <w:rFonts w:cs="Times New Roman"/>
      <w:b/>
      <w:sz w:val="3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444F"/>
    <w:rPr>
      <w:rFonts w:ascii="Times New Roman" w:eastAsia="Times New Roman" w:hAnsi="Times New Roman" w:cs="Times New Roman"/>
      <w:b/>
      <w:sz w:val="30"/>
      <w:szCs w:val="24"/>
    </w:rPr>
  </w:style>
  <w:style w:type="paragraph" w:styleId="BalloonText">
    <w:name w:val="Balloon Text"/>
    <w:basedOn w:val="Normal"/>
    <w:link w:val="BalloonTextChar"/>
    <w:uiPriority w:val="99"/>
    <w:semiHidden/>
    <w:unhideWhenUsed/>
    <w:rsid w:val="0021444F"/>
    <w:rPr>
      <w:rFonts w:ascii="Tahoma" w:hAnsi="Tahoma" w:cs="Tahoma"/>
      <w:sz w:val="16"/>
      <w:szCs w:val="16"/>
    </w:rPr>
  </w:style>
  <w:style w:type="character" w:customStyle="1" w:styleId="BalloonTextChar">
    <w:name w:val="Balloon Text Char"/>
    <w:basedOn w:val="DefaultParagraphFont"/>
    <w:link w:val="BalloonText"/>
    <w:uiPriority w:val="99"/>
    <w:semiHidden/>
    <w:rsid w:val="0021444F"/>
    <w:rPr>
      <w:rFonts w:ascii="Tahoma" w:eastAsia="Times New Roman" w:hAnsi="Tahoma" w:cs="Tahoma"/>
      <w:sz w:val="16"/>
      <w:szCs w:val="16"/>
      <w:lang w:val="en-IE"/>
    </w:rPr>
  </w:style>
  <w:style w:type="table" w:styleId="TableGrid">
    <w:name w:val="Table Grid"/>
    <w:basedOn w:val="TableNormal"/>
    <w:uiPriority w:val="59"/>
    <w:rsid w:val="00214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444F"/>
    <w:pPr>
      <w:ind w:left="720"/>
      <w:contextualSpacing/>
    </w:pPr>
  </w:style>
  <w:style w:type="paragraph" w:styleId="Header">
    <w:name w:val="header"/>
    <w:basedOn w:val="Normal"/>
    <w:link w:val="HeaderChar"/>
    <w:uiPriority w:val="99"/>
    <w:unhideWhenUsed/>
    <w:rsid w:val="00314CD9"/>
    <w:pPr>
      <w:tabs>
        <w:tab w:val="center" w:pos="4513"/>
        <w:tab w:val="right" w:pos="9026"/>
      </w:tabs>
    </w:pPr>
  </w:style>
  <w:style w:type="character" w:customStyle="1" w:styleId="HeaderChar">
    <w:name w:val="Header Char"/>
    <w:basedOn w:val="DefaultParagraphFont"/>
    <w:link w:val="Header"/>
    <w:uiPriority w:val="99"/>
    <w:rsid w:val="00314CD9"/>
    <w:rPr>
      <w:rFonts w:ascii="Times New Roman" w:eastAsia="Times New Roman" w:hAnsi="Times New Roman" w:cs="Arial"/>
      <w:sz w:val="24"/>
      <w:szCs w:val="20"/>
      <w:lang w:val="en-IE"/>
    </w:rPr>
  </w:style>
  <w:style w:type="paragraph" w:styleId="Footer">
    <w:name w:val="footer"/>
    <w:basedOn w:val="Normal"/>
    <w:link w:val="FooterChar"/>
    <w:uiPriority w:val="99"/>
    <w:unhideWhenUsed/>
    <w:rsid w:val="00314CD9"/>
    <w:pPr>
      <w:tabs>
        <w:tab w:val="center" w:pos="4513"/>
        <w:tab w:val="right" w:pos="9026"/>
      </w:tabs>
    </w:pPr>
  </w:style>
  <w:style w:type="character" w:customStyle="1" w:styleId="FooterChar">
    <w:name w:val="Footer Char"/>
    <w:basedOn w:val="DefaultParagraphFont"/>
    <w:link w:val="Footer"/>
    <w:uiPriority w:val="99"/>
    <w:rsid w:val="00314CD9"/>
    <w:rPr>
      <w:rFonts w:ascii="Times New Roman" w:eastAsia="Times New Roman" w:hAnsi="Times New Roman" w:cs="Arial"/>
      <w:sz w:val="24"/>
      <w:szCs w:val="20"/>
      <w:lang w:val="en-IE"/>
    </w:rPr>
  </w:style>
  <w:style w:type="character" w:styleId="Hyperlink">
    <w:name w:val="Hyperlink"/>
    <w:basedOn w:val="DefaultParagraphFont"/>
    <w:uiPriority w:val="99"/>
    <w:unhideWhenUsed/>
    <w:rsid w:val="003968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iberianstudies.net/wp/" TargetMode="External"/><Relationship Id="rId11" Type="http://schemas.openxmlformats.org/officeDocument/2006/relationships/hyperlink" Target="mailto:morganr@westminster.ac.uk" TargetMode="External"/><Relationship Id="rId12" Type="http://schemas.openxmlformats.org/officeDocument/2006/relationships/hyperlink" Target="http://www.iberianstudies.net/wp/" TargetMode="External"/><Relationship Id="rId13" Type="http://schemas.openxmlformats.org/officeDocument/2006/relationships/hyperlink" Target="mailto:e.anton@roehampton.ac.uk"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77949-040B-4544-A6DF-8430C9B1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491</Words>
  <Characters>2803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Rikki Morgan-Tamosunas</cp:lastModifiedBy>
  <cp:revision>10</cp:revision>
  <cp:lastPrinted>2014-08-22T09:31:00Z</cp:lastPrinted>
  <dcterms:created xsi:type="dcterms:W3CDTF">2014-09-19T09:50:00Z</dcterms:created>
  <dcterms:modified xsi:type="dcterms:W3CDTF">2014-09-19T13:55:00Z</dcterms:modified>
</cp:coreProperties>
</file>